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D63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center"/>
        <w:textAlignment w:val="baseline"/>
        <w:outlineLvl w:val="0"/>
        <w:rPr>
          <w:rFonts w:hint="default" w:ascii="Arial" w:hAnsi="Arial" w:eastAsia="Arial" w:cs="Arial"/>
          <w:b/>
          <w:bCs/>
          <w:spacing w:val="-10"/>
          <w:position w:val="5"/>
          <w:sz w:val="36"/>
          <w:szCs w:val="36"/>
        </w:rPr>
      </w:pPr>
      <w:r>
        <w:rPr>
          <w:rFonts w:hint="default" w:ascii="Arial" w:hAnsi="Arial" w:eastAsia="Arial" w:cs="Arial"/>
          <w:b/>
          <w:bCs/>
          <w:spacing w:val="-10"/>
          <w:position w:val="5"/>
          <w:sz w:val="36"/>
          <w:szCs w:val="36"/>
        </w:rPr>
        <w:t>质保与售后条款</w:t>
      </w:r>
    </w:p>
    <w:p w14:paraId="453D34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center"/>
        <w:textAlignment w:val="baseline"/>
        <w:outlineLvl w:val="0"/>
        <w:rPr>
          <w:rFonts w:hint="default" w:ascii="Arial" w:hAnsi="Arial" w:eastAsia="Arial" w:cs="Arial"/>
          <w:b/>
          <w:bCs/>
          <w:spacing w:val="-10"/>
          <w:position w:val="5"/>
          <w:sz w:val="36"/>
          <w:szCs w:val="36"/>
        </w:rPr>
      </w:pPr>
      <w:r>
        <w:rPr>
          <w:rFonts w:hint="default" w:ascii="Arial" w:hAnsi="Arial" w:eastAsia="Arial" w:cs="Arial"/>
          <w:b/>
          <w:bCs/>
          <w:spacing w:val="-10"/>
          <w:position w:val="5"/>
          <w:sz w:val="36"/>
          <w:szCs w:val="36"/>
        </w:rPr>
        <w:t>Warranty</w:t>
      </w:r>
      <w:r>
        <w:rPr>
          <w:rFonts w:hint="default" w:ascii="Arial" w:hAnsi="Arial" w:eastAsia="Arial" w:cs="Arial"/>
          <w:b/>
          <w:bCs/>
          <w:spacing w:val="34"/>
          <w:position w:val="5"/>
          <w:sz w:val="36"/>
          <w:szCs w:val="36"/>
        </w:rPr>
        <w:t xml:space="preserve"> </w:t>
      </w:r>
      <w:r>
        <w:rPr>
          <w:rFonts w:hint="default" w:ascii="Arial" w:hAnsi="Arial" w:eastAsia="Arial" w:cs="Arial"/>
          <w:b/>
          <w:bCs/>
          <w:spacing w:val="-10"/>
          <w:position w:val="5"/>
          <w:sz w:val="36"/>
          <w:szCs w:val="36"/>
        </w:rPr>
        <w:t xml:space="preserve">and After-services </w:t>
      </w:r>
      <w:r>
        <w:rPr>
          <w:rFonts w:hint="default" w:ascii="Arial" w:hAnsi="Arial" w:eastAsia="宋体" w:cs="Arial"/>
          <w:b/>
          <w:bCs/>
          <w:spacing w:val="-10"/>
          <w:position w:val="5"/>
          <w:sz w:val="36"/>
          <w:szCs w:val="36"/>
          <w:lang w:val="en-US" w:eastAsia="zh-CN"/>
        </w:rPr>
        <w:t>T</w:t>
      </w:r>
      <w:r>
        <w:rPr>
          <w:rFonts w:hint="default" w:ascii="Arial" w:hAnsi="Arial" w:eastAsia="Arial" w:cs="Arial"/>
          <w:b/>
          <w:bCs/>
          <w:spacing w:val="-10"/>
          <w:position w:val="5"/>
          <w:sz w:val="36"/>
          <w:szCs w:val="36"/>
        </w:rPr>
        <w:t>erms</w:t>
      </w:r>
    </w:p>
    <w:p w14:paraId="702611E5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售后范围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: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人为和不恰当使用的不在质保范围之内</w:t>
      </w:r>
    </w:p>
    <w:p w14:paraId="06D5B62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1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,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Human causes and improper use is not within the scope of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warranty.</w:t>
      </w:r>
    </w:p>
    <w:p w14:paraId="3B32BAC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二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、10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年之内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(每天一次循环）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的质保售后详情如下(日期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：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自工厂出货起开始计算质保）</w:t>
      </w:r>
    </w:p>
    <w:p w14:paraId="102E11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2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,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Details of warranty and after-services within 5 years are as follows</w:t>
      </w:r>
    </w:p>
    <w:p w14:paraId="2911E0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Warranty period: Since the date of delivery, duration for 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 years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(one cycle per day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)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.</w:t>
      </w:r>
    </w:p>
    <w:p w14:paraId="784A473D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电芯问题 Cell problem</w:t>
      </w:r>
    </w:p>
    <w:p w14:paraId="56EEE13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质保方案:免费更换电芯模组(运费由卖方承担)</w:t>
      </w:r>
    </w:p>
    <w:p w14:paraId="741E21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Warranty solution:Seller will ship a free cell module to buyer for replacement (the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freight shall be borne by the selle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r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)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.</w:t>
      </w:r>
    </w:p>
    <w:p w14:paraId="71FDAB3F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ind w:left="0" w:leftChars="0" w:firstLine="0" w:firstLineChars="0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BMS问题 BMS problem</w:t>
      </w:r>
    </w:p>
    <w:p w14:paraId="201B24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质保方案:免费更换BMS(运费由卖方承担)</w:t>
      </w:r>
    </w:p>
    <w:p w14:paraId="03BD7E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Warranty solution: Seller will 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s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hip a free BMS to buyer for replacement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,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the freight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shall be borne by the seller)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.</w:t>
      </w:r>
    </w:p>
    <w:p w14:paraId="1F804429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ind w:left="0" w:leftChars="0" w:firstLine="0" w:firstLineChars="0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整个电池组出现严重质量问题</w:t>
      </w:r>
    </w:p>
    <w:p w14:paraId="1CB517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The whole battery pack has serious quality problems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.</w:t>
      </w:r>
    </w:p>
    <w:p w14:paraId="10CE4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免费更换新的电池组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，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并且提供质量解决方案(运费卖方承担)</w:t>
      </w:r>
    </w:p>
    <w:p w14:paraId="5E7D4B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Seller will ship a new battery pack to buyer for replacement free of charge and provide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a problems-solving solutions (the freight shall be borne by the seller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.</w:t>
      </w:r>
    </w:p>
    <w:p w14:paraId="398A82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eastAsia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三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、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超过</w:t>
      </w:r>
      <w:r>
        <w:rPr>
          <w:rFonts w:hint="eastAsia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年质保时间的售后详情如下</w:t>
      </w:r>
    </w:p>
    <w:p w14:paraId="1DF4580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ind w:leftChars="0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When </w:t>
      </w:r>
      <w:r>
        <w:rPr>
          <w:rFonts w:hint="eastAsia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10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 years of warranty expires,sel</w:t>
      </w:r>
      <w:r>
        <w:rPr>
          <w:rFonts w:hint="eastAsia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l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er will provide the following after-services</w:t>
      </w:r>
    </w:p>
    <w:p w14:paraId="3BA8355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ind w:leftChars="0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卖方提供有偿服务,买方负责材料费和运费</w:t>
      </w:r>
    </w:p>
    <w:p w14:paraId="61FDA7C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ind w:leftChars="0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The Seller shall provide paid s</w:t>
      </w:r>
      <w:bookmarkStart w:id="0" w:name="_GoBack"/>
      <w:bookmarkEnd w:id="0"/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ervices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,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and the buyer shall pay for material fees and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freight.</w:t>
      </w:r>
    </w:p>
    <w:p w14:paraId="7E90A1A6"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额外条款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Additional te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r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ms</w:t>
      </w:r>
    </w:p>
    <w:p w14:paraId="587C0D8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累计采购数量达到300台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，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卖方送1%数量的备件</w:t>
      </w:r>
    </w:p>
    <w:p w14:paraId="1ACE610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f buyer's cumulative purchase quantity reaches 300 sets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,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the buyer will get 1% (of quantity) spare parts for free.</w:t>
      </w:r>
    </w:p>
    <w:p w14:paraId="2E89163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</w:p>
    <w:p w14:paraId="3BA995D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</w:p>
    <w:p w14:paraId="709077B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五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、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售后质保流程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After serices process</w:t>
      </w:r>
    </w:p>
    <w:p w14:paraId="4853C1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1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、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买方第一时间提供产品二维码反馈质量问题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，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提供真实有效的视频及图片等相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关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材料</w:t>
      </w:r>
    </w:p>
    <w:p w14:paraId="4A0093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1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,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The buyer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shall provide product QR code, feedback quality problems at the first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minute and provide real and effective videos,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pictures and other relevant evidences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.</w:t>
      </w:r>
    </w:p>
    <w:p w14:paraId="723C7C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2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、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卖方分析造成故障的原因、等级、类型,然后确定具体的售后方案</w:t>
      </w:r>
    </w:p>
    <w:p w14:paraId="2AC5F2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2</w:t>
      </w:r>
      <w:r>
        <w:rPr>
          <w:rFonts w:hint="eastAsia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,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The Seller shall analyze the cause, grade and type of failure,and</w:t>
      </w:r>
    </w:p>
    <w:p w14:paraId="21BDCD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specific after-services solution.</w:t>
      </w:r>
    </w:p>
    <w:p w14:paraId="6619AB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3</w:t>
      </w:r>
      <w:r>
        <w:rPr>
          <w:rFonts w:hint="eastAsia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、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其他未尽事宜双方协商</w:t>
      </w:r>
    </w:p>
    <w:p w14:paraId="5CA1DA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5" w:line="288" w:lineRule="auto"/>
        <w:jc w:val="both"/>
        <w:textAlignment w:val="baseline"/>
        <w:outlineLvl w:val="0"/>
        <w:rPr>
          <w:rFonts w:hint="default" w:ascii="Arial" w:hAnsi="Arial" w:eastAsia="宋体" w:cs="Arial"/>
          <w:b w:val="0"/>
          <w:bCs w:val="0"/>
          <w:spacing w:val="-10"/>
          <w:position w:val="5"/>
          <w:sz w:val="28"/>
          <w:szCs w:val="28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3</w:t>
      </w:r>
      <w:r>
        <w:rPr>
          <w:rFonts w:hint="eastAsia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,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4"/>
          <w:szCs w:val="24"/>
          <w:lang w:val="en-US" w:eastAsia="zh-CN"/>
        </w:rPr>
        <w:t>Other matters not covered shall be negotiated by both p</w:t>
      </w:r>
      <w:r>
        <w:rPr>
          <w:rFonts w:hint="default" w:ascii="Arial" w:hAnsi="Arial" w:eastAsia="宋体" w:cs="Arial"/>
          <w:b w:val="0"/>
          <w:bCs w:val="0"/>
          <w:spacing w:val="-10"/>
          <w:position w:val="5"/>
          <w:sz w:val="28"/>
          <w:szCs w:val="28"/>
          <w:lang w:val="en-US" w:eastAsia="zh-CN"/>
        </w:rPr>
        <w:t>arties.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50E0F"/>
    <w:multiLevelType w:val="singleLevel"/>
    <w:tmpl w:val="94D50E0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26EBEC"/>
    <w:multiLevelType w:val="singleLevel"/>
    <w:tmpl w:val="CB26EBEC"/>
    <w:lvl w:ilvl="0" w:tentative="0">
      <w:start w:val="1"/>
      <w:numFmt w:val="decimal"/>
      <w:suff w:val="space"/>
      <w:lvlText w:val="%1)"/>
      <w:lvlJc w:val="left"/>
    </w:lvl>
  </w:abstractNum>
  <w:abstractNum w:abstractNumId="2">
    <w:nsid w:val="0BA52E52"/>
    <w:multiLevelType w:val="singleLevel"/>
    <w:tmpl w:val="0BA52E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NzU1YjNiYmY2ZDNlNThjZWFhMDhhNzA2OGRlZGQifQ=="/>
  </w:docVars>
  <w:rsids>
    <w:rsidRoot w:val="00000000"/>
    <w:rsid w:val="0EE01EFF"/>
    <w:rsid w:val="30822B7E"/>
    <w:rsid w:val="31547075"/>
    <w:rsid w:val="53A07449"/>
    <w:rsid w:val="7313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528</Words>
  <Characters>1499</Characters>
  <Lines>0</Lines>
  <Paragraphs>0</Paragraphs>
  <TotalTime>5</TotalTime>
  <ScaleCrop>false</ScaleCrop>
  <LinksUpToDate>false</LinksUpToDate>
  <CharactersWithSpaces>1705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2022-04-20T00:17:00Z</dcterms:created>
  <dc:creator>36072</dc:creator>
  <cp:lastModifiedBy>cherryhuang</cp:lastModifiedBy>
  <dcterms:modified xsi:type="dcterms:W3CDTF">2024-07-17T09:25:14Z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0219DE7B0AF64E97A8A169BAEE03CC0C</vt:lpwstr>
  </property>
</Properties>
</file>